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07A3" w14:textId="77777777" w:rsidR="00BF4E3D" w:rsidRDefault="00BF4E3D">
      <w:pPr>
        <w:rPr>
          <w:lang w:val="tr-TR"/>
        </w:rPr>
      </w:pPr>
    </w:p>
    <w:p w14:paraId="2F8DA3DB" w14:textId="6A26BE57" w:rsidR="007C4024" w:rsidRPr="007C4024" w:rsidRDefault="007C4024">
      <w:pPr>
        <w:rPr>
          <w:lang w:val="tr-TR"/>
        </w:rPr>
      </w:pPr>
      <w:r w:rsidRPr="007C4024">
        <w:rPr>
          <w:lang w:val="tr-TR"/>
        </w:rPr>
        <w:t>İŞ SAĞLIĞI VE GÜVENLİĞİ POLİTİKASI</w:t>
      </w:r>
    </w:p>
    <w:p w14:paraId="3593CE8E" w14:textId="0267E299" w:rsidR="007C4024" w:rsidRPr="005B5B68" w:rsidRDefault="007C4024" w:rsidP="007C4024">
      <w:pPr>
        <w:pStyle w:val="ListParagraph"/>
        <w:numPr>
          <w:ilvl w:val="0"/>
          <w:numId w:val="1"/>
        </w:numPr>
        <w:rPr>
          <w:b/>
          <w:bCs/>
          <w:color w:val="002060"/>
          <w:lang w:val="tr-TR"/>
        </w:rPr>
      </w:pPr>
      <w:r w:rsidRPr="005B5B68">
        <w:rPr>
          <w:b/>
          <w:bCs/>
          <w:color w:val="002060"/>
          <w:lang w:val="tr-TR"/>
        </w:rPr>
        <w:t xml:space="preserve">AMAÇ VE KAPSAM </w:t>
      </w:r>
    </w:p>
    <w:p w14:paraId="7573C1FA" w14:textId="77777777" w:rsidR="007C4024" w:rsidRDefault="007C4024" w:rsidP="007C4024">
      <w:pPr>
        <w:ind w:left="360"/>
        <w:rPr>
          <w:lang w:val="tr-TR"/>
        </w:rPr>
      </w:pPr>
      <w:r w:rsidRPr="007C4024">
        <w:rPr>
          <w:lang w:val="tr-TR"/>
        </w:rPr>
        <w:t xml:space="preserve">Şirketimiz; iş sağlığı ve güvenliği konusundaki yasal mevzuata uygun, daha güvenli ve sağlıklı çalışma ortamı yaratmayı, koruyucu sağlık uygulamalarını yaygınlaştırmayı amaçlamaktadır. </w:t>
      </w:r>
    </w:p>
    <w:p w14:paraId="62DC5EFD" w14:textId="07C943C7" w:rsidR="007C4024" w:rsidRDefault="007C4024" w:rsidP="007C4024">
      <w:pPr>
        <w:ind w:left="360"/>
        <w:rPr>
          <w:lang w:val="tr-TR"/>
        </w:rPr>
      </w:pPr>
      <w:r w:rsidRPr="007C4024">
        <w:rPr>
          <w:lang w:val="tr-TR"/>
        </w:rPr>
        <w:t xml:space="preserve">Bu politika </w:t>
      </w:r>
      <w:r>
        <w:rPr>
          <w:lang w:val="tr-TR"/>
        </w:rPr>
        <w:t>İş Enerji’nin</w:t>
      </w:r>
      <w:r w:rsidRPr="007C4024">
        <w:rPr>
          <w:lang w:val="tr-TR"/>
        </w:rPr>
        <w:t xml:space="preserve"> tüm çalışanlarını, stajyerlerini,</w:t>
      </w:r>
      <w:r w:rsidR="00DE276A">
        <w:rPr>
          <w:lang w:val="tr-TR"/>
        </w:rPr>
        <w:t xml:space="preserve"> </w:t>
      </w:r>
      <w:r w:rsidRPr="007C4024">
        <w:rPr>
          <w:lang w:val="tr-TR"/>
        </w:rPr>
        <w:t xml:space="preserve">ziyaretçilerini, alt işverenler ve hizmet sağlayıcılarını kapsar. </w:t>
      </w:r>
    </w:p>
    <w:p w14:paraId="7BD2300F" w14:textId="498AB51F" w:rsidR="007C4024" w:rsidRPr="005B5B68" w:rsidRDefault="007C4024" w:rsidP="007C4024">
      <w:pPr>
        <w:pStyle w:val="ListParagraph"/>
        <w:numPr>
          <w:ilvl w:val="0"/>
          <w:numId w:val="1"/>
        </w:numPr>
        <w:rPr>
          <w:b/>
          <w:bCs/>
          <w:color w:val="002060"/>
          <w:lang w:val="tr-TR"/>
        </w:rPr>
      </w:pPr>
      <w:r w:rsidRPr="005B5B68">
        <w:rPr>
          <w:b/>
          <w:bCs/>
          <w:color w:val="002060"/>
          <w:lang w:val="tr-TR"/>
        </w:rPr>
        <w:t xml:space="preserve">TANIMLAR </w:t>
      </w:r>
    </w:p>
    <w:p w14:paraId="1C521809" w14:textId="77777777" w:rsidR="007C4024" w:rsidRDefault="007C4024" w:rsidP="007C4024">
      <w:pPr>
        <w:ind w:left="360"/>
        <w:rPr>
          <w:lang w:val="tr-TR"/>
        </w:rPr>
      </w:pPr>
      <w:r w:rsidRPr="007C4024">
        <w:rPr>
          <w:lang w:val="tr-TR"/>
        </w:rPr>
        <w:t xml:space="preserve">Bu politika metninde yer alan; </w:t>
      </w:r>
    </w:p>
    <w:p w14:paraId="4852015D" w14:textId="77777777" w:rsidR="007C4024" w:rsidRDefault="007C4024" w:rsidP="007C4024">
      <w:pPr>
        <w:ind w:left="360"/>
        <w:rPr>
          <w:lang w:val="tr-TR"/>
        </w:rPr>
      </w:pPr>
      <w:r w:rsidRPr="007C4024">
        <w:rPr>
          <w:b/>
          <w:bCs/>
          <w:lang w:val="tr-TR"/>
        </w:rPr>
        <w:t>İş Kazası:</w:t>
      </w:r>
      <w:r w:rsidRPr="007C4024">
        <w:rPr>
          <w:lang w:val="tr-TR"/>
        </w:rPr>
        <w:t xml:space="preserve"> İş yerinde veya işin yürütümü nedeniyle meydana gelen, ölüme sebebiyet veren veya vücut bütünlüğünü ruhen ya da bedenen engelli hale getiren olayı, </w:t>
      </w:r>
    </w:p>
    <w:p w14:paraId="01C9C34C" w14:textId="77777777" w:rsidR="007C4024" w:rsidRDefault="007C4024" w:rsidP="007C4024">
      <w:pPr>
        <w:ind w:left="360"/>
        <w:rPr>
          <w:lang w:val="tr-TR"/>
        </w:rPr>
      </w:pPr>
      <w:r w:rsidRPr="007C4024">
        <w:rPr>
          <w:b/>
          <w:bCs/>
          <w:lang w:val="tr-TR"/>
        </w:rPr>
        <w:t>Meslek Hastalığı:</w:t>
      </w:r>
      <w:r w:rsidRPr="007C4024">
        <w:rPr>
          <w:lang w:val="tr-TR"/>
        </w:rPr>
        <w:t xml:space="preserve"> Mesleki risklere maruziyet sonucu ortaya çıkan hastalığı, </w:t>
      </w:r>
    </w:p>
    <w:p w14:paraId="61508002" w14:textId="77777777" w:rsidR="007C4024" w:rsidRDefault="007C4024" w:rsidP="007C4024">
      <w:pPr>
        <w:ind w:left="360"/>
        <w:rPr>
          <w:lang w:val="tr-TR"/>
        </w:rPr>
      </w:pPr>
      <w:r w:rsidRPr="007C4024">
        <w:rPr>
          <w:b/>
          <w:bCs/>
          <w:lang w:val="tr-TR"/>
        </w:rPr>
        <w:t>İş Güvenliği Uzmanı:</w:t>
      </w:r>
      <w:r w:rsidRPr="007C4024">
        <w:rPr>
          <w:lang w:val="tr-TR"/>
        </w:rPr>
        <w:t xml:space="preserve"> İş sağlığı ve güvenliği alanında görev yapmak üzere bakanlıkça yetkilendirilmiş, iş güvenliği uzmanlığı belgesine sahip teknik elemanları, </w:t>
      </w:r>
    </w:p>
    <w:p w14:paraId="1E6947AC" w14:textId="77777777" w:rsidR="007C4024" w:rsidRDefault="007C4024" w:rsidP="007C4024">
      <w:pPr>
        <w:ind w:left="360"/>
        <w:rPr>
          <w:lang w:val="tr-TR"/>
        </w:rPr>
      </w:pPr>
      <w:r w:rsidRPr="007C4024">
        <w:rPr>
          <w:b/>
          <w:bCs/>
          <w:lang w:val="tr-TR"/>
        </w:rPr>
        <w:t>İş Yeri Hekimi:</w:t>
      </w:r>
      <w:r w:rsidRPr="007C4024">
        <w:rPr>
          <w:lang w:val="tr-TR"/>
        </w:rPr>
        <w:t xml:space="preserve"> İş sağlığı ve güvenliği alanında görev yapmak üzere bakanlıkça yetkilendirilmiş, iş yeri hekimliği belgesine sahip çalışanların sağlık gözetimini yapmakla mükellef hekimleri, </w:t>
      </w:r>
    </w:p>
    <w:p w14:paraId="13CCBF21" w14:textId="77777777" w:rsidR="005B5B68" w:rsidRDefault="007C4024" w:rsidP="007C4024">
      <w:pPr>
        <w:ind w:left="360"/>
        <w:rPr>
          <w:lang w:val="tr-TR"/>
        </w:rPr>
      </w:pPr>
      <w:r w:rsidRPr="005B5B68">
        <w:rPr>
          <w:b/>
          <w:bCs/>
          <w:lang w:val="tr-TR"/>
        </w:rPr>
        <w:t>İşveren Vekili</w:t>
      </w:r>
      <w:r w:rsidRPr="007C4024">
        <w:rPr>
          <w:lang w:val="tr-TR"/>
        </w:rPr>
        <w:t xml:space="preserve">: İşveren adına hareket eden, işin ve iş yerinin yönetiminde görev alan çalışanları, </w:t>
      </w:r>
    </w:p>
    <w:p w14:paraId="43FB9837" w14:textId="77777777" w:rsidR="005B5B68" w:rsidRDefault="007C4024" w:rsidP="007C4024">
      <w:pPr>
        <w:ind w:left="360"/>
        <w:rPr>
          <w:lang w:val="tr-TR"/>
        </w:rPr>
      </w:pPr>
      <w:r w:rsidRPr="005B5B68">
        <w:rPr>
          <w:b/>
          <w:bCs/>
          <w:lang w:val="tr-TR"/>
        </w:rPr>
        <w:t>Kaza Kanaat Analizi:</w:t>
      </w:r>
      <w:r w:rsidRPr="007C4024">
        <w:rPr>
          <w:lang w:val="tr-TR"/>
        </w:rPr>
        <w:t xml:space="preserve"> Meydana gelen iş kazası nedenlerinin araştırıldığı, kök sebep analizinin yapılarak temel nedene ulaşıldığı, benzerlerinin yaşanmaması adına alınacak önlemlerin belirlendiği ve kazazedenin/görgü tanıklarının ifadesine yer verilen raporu, </w:t>
      </w:r>
    </w:p>
    <w:p w14:paraId="1969CF54" w14:textId="77777777" w:rsidR="005B5B68" w:rsidRDefault="007C4024" w:rsidP="007C4024">
      <w:pPr>
        <w:ind w:left="360"/>
        <w:rPr>
          <w:lang w:val="tr-TR"/>
        </w:rPr>
      </w:pPr>
      <w:r w:rsidRPr="005B5B68">
        <w:rPr>
          <w:b/>
          <w:bCs/>
          <w:lang w:val="tr-TR"/>
        </w:rPr>
        <w:t>Risk Analizi:</w:t>
      </w:r>
      <w:r w:rsidRPr="007C4024">
        <w:rPr>
          <w:lang w:val="tr-TR"/>
        </w:rPr>
        <w:t xml:space="preserve"> İş yerinde var olan ya da dışarıdan gelebilecek tehlikelerin belirlenmesi, bu tehlikelerin riske dönüşmesine yol açan faktörler ile tehlikelerden kaynaklanan risklerin analiz edilerek derecelendirilmesi ve kontrol tedbirlerinin kararlaştırılması amacıyla yapılan çalışmaları, </w:t>
      </w:r>
    </w:p>
    <w:p w14:paraId="38835DE9" w14:textId="77777777" w:rsidR="005B5B68" w:rsidRDefault="007C4024" w:rsidP="007C4024">
      <w:pPr>
        <w:ind w:left="360"/>
        <w:rPr>
          <w:lang w:val="tr-TR"/>
        </w:rPr>
      </w:pPr>
      <w:r w:rsidRPr="005B5B68">
        <w:rPr>
          <w:b/>
          <w:bCs/>
          <w:lang w:val="tr-TR"/>
        </w:rPr>
        <w:t>Ramak Kala Vakaları:</w:t>
      </w:r>
      <w:r w:rsidRPr="007C4024">
        <w:rPr>
          <w:lang w:val="tr-TR"/>
        </w:rPr>
        <w:t xml:space="preserve"> İş yerinde meydana gelen; çalışan, iş yeri ya da iş ekipmanını zarara uğratma potansiyeli olduğu halde zarara uğratmayan olayı, </w:t>
      </w:r>
    </w:p>
    <w:p w14:paraId="4E75F5B4" w14:textId="77777777" w:rsidR="005B5B68" w:rsidRDefault="007C4024" w:rsidP="007C4024">
      <w:pPr>
        <w:ind w:left="360"/>
        <w:rPr>
          <w:lang w:val="tr-TR"/>
        </w:rPr>
      </w:pPr>
      <w:r w:rsidRPr="005B5B68">
        <w:rPr>
          <w:b/>
          <w:bCs/>
          <w:lang w:val="tr-TR"/>
        </w:rPr>
        <w:t>Koruyucu Sağlık Uygulamaları:</w:t>
      </w:r>
      <w:r w:rsidRPr="007C4024">
        <w:rPr>
          <w:lang w:val="tr-TR"/>
        </w:rPr>
        <w:t xml:space="preserve"> Bir hastalık veya hastalık öncesi bulgular ortaya çıkmadan önce, bunların ortaya çıkışını önleyebilecek nitelikteki çalışmalar bütününü, </w:t>
      </w:r>
      <w:r w:rsidRPr="005B5B68">
        <w:rPr>
          <w:b/>
          <w:bCs/>
          <w:lang w:val="tr-TR"/>
        </w:rPr>
        <w:lastRenderedPageBreak/>
        <w:t>Acil Durum Eylem Planı:</w:t>
      </w:r>
      <w:r w:rsidRPr="007C4024">
        <w:rPr>
          <w:lang w:val="tr-TR"/>
        </w:rPr>
        <w:t xml:space="preserve"> İş yerlerinde meydana gelebilecek acil durumlarda yapılacak iş ve işlemler dahil bilgilerin ve uygulamaya yönelik eylemlerin yer aldığı planı, </w:t>
      </w:r>
    </w:p>
    <w:p w14:paraId="5BE3BF6F" w14:textId="77777777" w:rsidR="005B5B68" w:rsidRDefault="007C4024" w:rsidP="007C4024">
      <w:pPr>
        <w:ind w:left="360"/>
        <w:rPr>
          <w:lang w:val="tr-TR"/>
        </w:rPr>
      </w:pPr>
      <w:r w:rsidRPr="005B5B68">
        <w:rPr>
          <w:b/>
          <w:bCs/>
          <w:lang w:val="tr-TR"/>
        </w:rPr>
        <w:t>Periyodik Muayene:</w:t>
      </w:r>
      <w:r w:rsidRPr="007C4024">
        <w:rPr>
          <w:lang w:val="tr-TR"/>
        </w:rPr>
        <w:t xml:space="preserve"> Çalışanların, sağlık ve çalışma öykülerinin belirtildiği, görevli olduğu işte sağlık açısından çalışıp çalışamayacağının tespit edildiği, çalışma koşullarının (gece/vardiyalı, ekranlı araçlarla çalışma, kapalı ve dar alanda çalışma, gürültülü ortamda çalışma, vb.) değerlendirildiği, iş sağlığı ve güvenliği mevzuatında tanımlanmış, atanmış iş yeri hekimince gerçekleştirilen muayeneleri, </w:t>
      </w:r>
    </w:p>
    <w:p w14:paraId="1F5B9E91" w14:textId="77777777" w:rsidR="005B5B68" w:rsidRDefault="007C4024" w:rsidP="007C4024">
      <w:pPr>
        <w:ind w:left="360"/>
        <w:rPr>
          <w:lang w:val="tr-TR"/>
        </w:rPr>
      </w:pPr>
      <w:r w:rsidRPr="005B5B68">
        <w:rPr>
          <w:b/>
          <w:bCs/>
          <w:lang w:val="tr-TR"/>
        </w:rPr>
        <w:t>Ortak Sağlık ve Güvenlik Birimi:</w:t>
      </w:r>
      <w:r w:rsidRPr="007C4024">
        <w:rPr>
          <w:lang w:val="tr-TR"/>
        </w:rPr>
        <w:t xml:space="preserve"> Kamu kurum ve kuruluşları, organize sanayi bölgeleri ile 13.1.2011 tarihli ve 6102 sayılı Türk Ticaret Kanunu’na göre faaliyet gösteren şirketler tarafından, iş yerlerine iş sağlığı ve güvenliği hizmetlerini sunmak üzere kurulan gerekli donanım ve personele sahip olan ve bakanlıkça yetkilendirilen birimi, </w:t>
      </w:r>
    </w:p>
    <w:p w14:paraId="3801E7E4" w14:textId="77777777" w:rsidR="005B5B68" w:rsidRDefault="007C4024" w:rsidP="007C4024">
      <w:pPr>
        <w:ind w:left="360"/>
        <w:rPr>
          <w:lang w:val="tr-TR"/>
        </w:rPr>
      </w:pPr>
      <w:r w:rsidRPr="005B5B68">
        <w:rPr>
          <w:b/>
          <w:bCs/>
          <w:lang w:val="tr-TR"/>
        </w:rPr>
        <w:t>İş Sağlığı ve Güvenliği Kurulu:</w:t>
      </w:r>
      <w:r w:rsidRPr="007C4024">
        <w:rPr>
          <w:lang w:val="tr-TR"/>
        </w:rPr>
        <w:t xml:space="preserve"> 6331 sayılı İş Sağlığı ve Güvenliği Kanunu’nun 22 ve 30’uncu maddelerine göre oluşturulan, 50 ve üzeri çalışanı bulunan genel müdürlük binaları ve şubelerinde işveren vekili, çalışan temsilcisi, insan kaynakları sorumlusu, iş yeri hekimi, iş güvenliği uzmanı ve bilgi sahibi çalışanlardan oluşan iş sağlığı ve güvenliği süreçlerini görüşen topluluğu, </w:t>
      </w:r>
    </w:p>
    <w:p w14:paraId="302141B1" w14:textId="77777777" w:rsidR="005B5B68" w:rsidRDefault="007C4024" w:rsidP="007C4024">
      <w:pPr>
        <w:ind w:left="360"/>
        <w:rPr>
          <w:lang w:val="tr-TR"/>
        </w:rPr>
      </w:pPr>
      <w:r w:rsidRPr="005B5B68">
        <w:rPr>
          <w:b/>
          <w:bCs/>
          <w:lang w:val="tr-TR"/>
        </w:rPr>
        <w:t>Özel Politika veya Uygulama Gerektiren Gruplar:</w:t>
      </w:r>
      <w:r w:rsidRPr="007C4024">
        <w:rPr>
          <w:lang w:val="tr-TR"/>
        </w:rPr>
        <w:t xml:space="preserve"> Gebe veya emziren kadınları, stajyerleri, meslek hastalığı tanısı veya ön tanısı olanları, kronik hastalığı olanları, engellileri, iş kazası geçirmiş olan çalışanları ifade etmektedir. </w:t>
      </w:r>
    </w:p>
    <w:p w14:paraId="7700B011" w14:textId="706F63A6" w:rsidR="005B5B68" w:rsidRPr="005B5B68" w:rsidRDefault="007C4024" w:rsidP="005B5B68">
      <w:pPr>
        <w:pStyle w:val="ListParagraph"/>
        <w:numPr>
          <w:ilvl w:val="0"/>
          <w:numId w:val="1"/>
        </w:numPr>
        <w:rPr>
          <w:b/>
          <w:bCs/>
          <w:color w:val="002060"/>
          <w:lang w:val="tr-TR"/>
        </w:rPr>
      </w:pPr>
      <w:r w:rsidRPr="005B5B68">
        <w:rPr>
          <w:b/>
          <w:bCs/>
          <w:color w:val="002060"/>
          <w:lang w:val="tr-TR"/>
        </w:rPr>
        <w:t>ORGANİZASYON YAPISI/ROL VE SORUMLULUKLAR</w:t>
      </w:r>
    </w:p>
    <w:p w14:paraId="47DB4B83" w14:textId="77777777" w:rsidR="005B5B68" w:rsidRDefault="007C4024" w:rsidP="005B5B68">
      <w:pPr>
        <w:ind w:left="360"/>
        <w:rPr>
          <w:lang w:val="tr-TR"/>
        </w:rPr>
      </w:pPr>
      <w:r w:rsidRPr="005B5B68">
        <w:rPr>
          <w:lang w:val="tr-TR"/>
        </w:rPr>
        <w:t xml:space="preserve"> Bu kapsama dahil tüm taraflar politikada belirtilen esaslara uymak ile yükümlüdür. </w:t>
      </w:r>
    </w:p>
    <w:p w14:paraId="54513B7A" w14:textId="5C78002C" w:rsidR="005B5B68" w:rsidRPr="005B5B68" w:rsidRDefault="007C4024" w:rsidP="005B5B68">
      <w:pPr>
        <w:ind w:left="360"/>
        <w:rPr>
          <w:b/>
          <w:bCs/>
          <w:lang w:val="tr-TR"/>
        </w:rPr>
      </w:pPr>
      <w:r w:rsidRPr="005B5B68">
        <w:rPr>
          <w:b/>
          <w:bCs/>
          <w:lang w:val="tr-TR"/>
        </w:rPr>
        <w:t xml:space="preserve">İşveren </w:t>
      </w:r>
      <w:r w:rsidR="00CB6AEB">
        <w:rPr>
          <w:b/>
          <w:bCs/>
          <w:lang w:val="tr-TR"/>
        </w:rPr>
        <w:t>Şirket</w:t>
      </w:r>
      <w:r w:rsidRPr="005B5B68">
        <w:rPr>
          <w:b/>
          <w:bCs/>
          <w:lang w:val="tr-TR"/>
        </w:rPr>
        <w:t xml:space="preserve">/İşveren Vekili Genel Yükümlülükleri: </w:t>
      </w:r>
    </w:p>
    <w:p w14:paraId="38FF9F62" w14:textId="5018E053" w:rsidR="005B5B68" w:rsidRDefault="007C4024" w:rsidP="005B5B68">
      <w:pPr>
        <w:pStyle w:val="ListParagraph"/>
        <w:numPr>
          <w:ilvl w:val="0"/>
          <w:numId w:val="2"/>
        </w:numPr>
        <w:rPr>
          <w:lang w:val="tr-TR"/>
        </w:rPr>
      </w:pPr>
      <w:r w:rsidRPr="005B5B68">
        <w:rPr>
          <w:lang w:val="tr-TR"/>
        </w:rPr>
        <w:t xml:space="preserve">İşveren </w:t>
      </w:r>
      <w:r w:rsidR="00CB6AEB">
        <w:rPr>
          <w:lang w:val="tr-TR"/>
        </w:rPr>
        <w:t>şirket</w:t>
      </w:r>
      <w:r w:rsidRPr="005B5B68">
        <w:rPr>
          <w:lang w:val="tr-TR"/>
        </w:rPr>
        <w:t xml:space="preserve">/işveren vekili, çalışanların işle ilgili sağlık ve güvenliğini sağlamakla yükümlü olup bu çerçevede; </w:t>
      </w:r>
    </w:p>
    <w:p w14:paraId="060B86AD" w14:textId="77777777" w:rsidR="005B5B68" w:rsidRDefault="007C4024" w:rsidP="005B5B68">
      <w:pPr>
        <w:pStyle w:val="ListParagraph"/>
        <w:ind w:left="1080"/>
        <w:rPr>
          <w:lang w:val="tr-TR"/>
        </w:rPr>
      </w:pPr>
      <w:r w:rsidRPr="005B5B68">
        <w:rPr>
          <w:lang w:val="tr-TR"/>
        </w:rPr>
        <w:t xml:space="preserve">- Mesleki risklerin önlenmesi, eğitim ve bilgi verilmesi dahil her türlü tedbirin alınması, organizasyonun yapılması, gerekli araç ve gereçlerin sağlanması, sağlık ve güvenlik tedbirlerinin değişen şartlara uygun hale getirilmesi ve mevcut durumun iyileştirilmesi için çalışmalar yapar. </w:t>
      </w:r>
    </w:p>
    <w:p w14:paraId="157D211F" w14:textId="77777777" w:rsidR="00CB6AEB" w:rsidRDefault="007C4024" w:rsidP="005B5B68">
      <w:pPr>
        <w:pStyle w:val="ListParagraph"/>
        <w:ind w:left="1080"/>
        <w:rPr>
          <w:lang w:val="tr-TR"/>
        </w:rPr>
      </w:pPr>
      <w:r w:rsidRPr="005B5B68">
        <w:rPr>
          <w:lang w:val="tr-TR"/>
        </w:rPr>
        <w:t xml:space="preserve">- İş yerinde alınan iş sağlığı ve güvenliği tedbirlerine uyulup uyulmadığını izler, denetler ve uygunsuzlukların giderilmesini sağlar. </w:t>
      </w:r>
    </w:p>
    <w:p w14:paraId="7153FB5F" w14:textId="4AE6DB6F" w:rsidR="005B5B68" w:rsidRDefault="007C4024" w:rsidP="005B5B68">
      <w:pPr>
        <w:pStyle w:val="ListParagraph"/>
        <w:ind w:left="1080"/>
        <w:rPr>
          <w:lang w:val="tr-TR"/>
        </w:rPr>
      </w:pPr>
      <w:r w:rsidRPr="005B5B68">
        <w:rPr>
          <w:lang w:val="tr-TR"/>
        </w:rPr>
        <w:t xml:space="preserve">- Risk değerlendirmesi yapar veya yaptırır. </w:t>
      </w:r>
    </w:p>
    <w:p w14:paraId="3B7F9ED5" w14:textId="77777777" w:rsidR="005B5B68" w:rsidRDefault="007C4024" w:rsidP="005B5B68">
      <w:pPr>
        <w:pStyle w:val="ListParagraph"/>
        <w:ind w:left="1080"/>
        <w:rPr>
          <w:lang w:val="tr-TR"/>
        </w:rPr>
      </w:pPr>
      <w:r w:rsidRPr="005B5B68">
        <w:rPr>
          <w:lang w:val="tr-TR"/>
        </w:rPr>
        <w:t xml:space="preserve">- Çalışana görev verirken çalışanın sağlık ve güvenlik yönünden işe uygunluğunu göz önüne alır. </w:t>
      </w:r>
    </w:p>
    <w:p w14:paraId="27CBEC31" w14:textId="6F591EBE" w:rsidR="005B5B68" w:rsidRDefault="007C4024" w:rsidP="005B5B68">
      <w:pPr>
        <w:pStyle w:val="ListParagraph"/>
        <w:ind w:left="1080"/>
        <w:rPr>
          <w:lang w:val="tr-TR"/>
        </w:rPr>
      </w:pPr>
      <w:r w:rsidRPr="005B5B68">
        <w:rPr>
          <w:lang w:val="tr-TR"/>
        </w:rPr>
        <w:lastRenderedPageBreak/>
        <w:t xml:space="preserve">- İş yeri dışındaki uzman kişi ve kuruluşlardan hizmet alınması ve çalışanların iş sağlığı ve güvenliği alanındaki yükümlülükleri, işveren </w:t>
      </w:r>
      <w:r w:rsidR="00CB6AEB">
        <w:rPr>
          <w:lang w:val="tr-TR"/>
        </w:rPr>
        <w:t>şirketin</w:t>
      </w:r>
      <w:r w:rsidRPr="005B5B68">
        <w:rPr>
          <w:lang w:val="tr-TR"/>
        </w:rPr>
        <w:t>/işveren vekilinin sorumluluklarını ortadan kaldırmaz.</w:t>
      </w:r>
    </w:p>
    <w:p w14:paraId="7197E7B1" w14:textId="208EF7FA" w:rsidR="005B5B68" w:rsidRDefault="007C4024" w:rsidP="005B5B68">
      <w:pPr>
        <w:pStyle w:val="ListParagraph"/>
        <w:ind w:left="1080"/>
        <w:rPr>
          <w:lang w:val="tr-TR"/>
        </w:rPr>
      </w:pPr>
      <w:r w:rsidRPr="005B5B68">
        <w:rPr>
          <w:lang w:val="tr-TR"/>
        </w:rPr>
        <w:t xml:space="preserve"> </w:t>
      </w:r>
    </w:p>
    <w:p w14:paraId="42884A21" w14:textId="77777777" w:rsidR="005B5B68" w:rsidRDefault="007C4024" w:rsidP="005B5B68">
      <w:pPr>
        <w:pStyle w:val="ListParagraph"/>
        <w:rPr>
          <w:lang w:val="tr-TR"/>
        </w:rPr>
      </w:pPr>
      <w:r w:rsidRPr="005B5B68">
        <w:rPr>
          <w:b/>
          <w:bCs/>
          <w:lang w:val="tr-TR"/>
        </w:rPr>
        <w:t>Çalışanların Genel Yükümlülükleri:</w:t>
      </w:r>
      <w:r w:rsidRPr="005B5B68">
        <w:rPr>
          <w:lang w:val="tr-TR"/>
        </w:rPr>
        <w:t xml:space="preserve"> </w:t>
      </w:r>
    </w:p>
    <w:p w14:paraId="4E36BF7C" w14:textId="77777777" w:rsidR="005B5B68" w:rsidRDefault="005B5B68" w:rsidP="005B5B68">
      <w:pPr>
        <w:pStyle w:val="ListParagraph"/>
        <w:ind w:left="1080"/>
        <w:rPr>
          <w:lang w:val="tr-TR"/>
        </w:rPr>
      </w:pPr>
    </w:p>
    <w:p w14:paraId="25B457D6" w14:textId="7F7B8428" w:rsidR="005B5B68" w:rsidRDefault="007C4024" w:rsidP="00CB6AEB">
      <w:pPr>
        <w:pStyle w:val="ListParagraph"/>
        <w:rPr>
          <w:lang w:val="tr-TR"/>
        </w:rPr>
      </w:pPr>
      <w:r w:rsidRPr="005B5B68">
        <w:rPr>
          <w:lang w:val="tr-TR"/>
        </w:rPr>
        <w:t xml:space="preserve">Çalışanlar yasal ve </w:t>
      </w:r>
      <w:r w:rsidR="00CB6AEB">
        <w:rPr>
          <w:lang w:val="tr-TR"/>
        </w:rPr>
        <w:t>Şirketimiz</w:t>
      </w:r>
      <w:r w:rsidRPr="005B5B68">
        <w:rPr>
          <w:lang w:val="tr-TR"/>
        </w:rPr>
        <w:t xml:space="preserve"> mevzuatında yer alan iş sağlığı ve güvenliği ile ilgili düzenlemelere uymakla yükümlüdür. Bu kapsamda, </w:t>
      </w:r>
      <w:r w:rsidR="00CB6AEB">
        <w:rPr>
          <w:lang w:val="tr-TR"/>
        </w:rPr>
        <w:t>Şirketimiz</w:t>
      </w:r>
      <w:r w:rsidRPr="005B5B68">
        <w:rPr>
          <w:lang w:val="tr-TR"/>
        </w:rPr>
        <w:t xml:space="preserve"> tarafından verilen iş sağlığı ve güvenliği eğitimlerine katılmaları ve belirlenen esaslara uygun çalışmaları beklenmektedir. Ayrıca çalışanlar ilgili politika ve mevzuata vakıf olduklarını ve gereklerine uyum sağlayacaklarını beyan eder. </w:t>
      </w:r>
    </w:p>
    <w:p w14:paraId="78597BB0" w14:textId="77777777" w:rsidR="005B5B68" w:rsidRDefault="005B5B68" w:rsidP="005B5B68">
      <w:pPr>
        <w:pStyle w:val="ListParagraph"/>
        <w:ind w:left="1080"/>
        <w:rPr>
          <w:lang w:val="tr-TR"/>
        </w:rPr>
      </w:pPr>
    </w:p>
    <w:p w14:paraId="4BC28F78" w14:textId="77777777" w:rsidR="005B5B68" w:rsidRDefault="007C4024" w:rsidP="005B5B68">
      <w:pPr>
        <w:pStyle w:val="ListParagraph"/>
        <w:rPr>
          <w:b/>
          <w:bCs/>
          <w:lang w:val="tr-TR"/>
        </w:rPr>
      </w:pPr>
      <w:r w:rsidRPr="005B5B68">
        <w:rPr>
          <w:b/>
          <w:bCs/>
          <w:lang w:val="tr-TR"/>
        </w:rPr>
        <w:t xml:space="preserve">İnsan Kaynakları Yönetimi Bölümü Yükümlülükleri; </w:t>
      </w:r>
    </w:p>
    <w:p w14:paraId="24FB3B08" w14:textId="77777777" w:rsidR="005B5B68" w:rsidRPr="005B5B68" w:rsidRDefault="005B5B68" w:rsidP="005B5B68">
      <w:pPr>
        <w:pStyle w:val="ListParagraph"/>
        <w:ind w:left="1080"/>
        <w:rPr>
          <w:b/>
          <w:bCs/>
          <w:lang w:val="tr-TR"/>
        </w:rPr>
      </w:pPr>
    </w:p>
    <w:p w14:paraId="08198268" w14:textId="77777777" w:rsidR="005B5B68" w:rsidRDefault="007C4024" w:rsidP="00CB6AEB">
      <w:pPr>
        <w:pStyle w:val="ListParagraph"/>
        <w:rPr>
          <w:lang w:val="tr-TR"/>
        </w:rPr>
      </w:pPr>
      <w:r w:rsidRPr="005B5B68">
        <w:rPr>
          <w:lang w:val="tr-TR"/>
        </w:rPr>
        <w:t xml:space="preserve">İş sağlığı ve güvenliği uygulamaları Yönetim Kurulumuzun kararıyla İnsan Kaynakları Yönetimi Bölümü koordinasyonunda yürütülür. </w:t>
      </w:r>
    </w:p>
    <w:p w14:paraId="3D13A81F" w14:textId="22163D0B" w:rsidR="005B5B68" w:rsidRDefault="00CB6AEB" w:rsidP="00CB6AEB">
      <w:pPr>
        <w:pStyle w:val="ListParagraph"/>
        <w:numPr>
          <w:ilvl w:val="0"/>
          <w:numId w:val="3"/>
        </w:numPr>
        <w:rPr>
          <w:lang w:val="tr-TR"/>
        </w:rPr>
      </w:pPr>
      <w:r>
        <w:rPr>
          <w:lang w:val="tr-TR"/>
        </w:rPr>
        <w:t>Şirket</w:t>
      </w:r>
      <w:r w:rsidR="007C4024" w:rsidRPr="005B5B68">
        <w:rPr>
          <w:lang w:val="tr-TR"/>
        </w:rPr>
        <w:t xml:space="preserve"> içi iş sağlığı ve güvenliği uygulamalarının koordinasyonunu sağlamak. </w:t>
      </w:r>
    </w:p>
    <w:p w14:paraId="4AC3D6D5" w14:textId="77777777" w:rsidR="005B5B68" w:rsidRDefault="007C4024" w:rsidP="00CB6AEB">
      <w:pPr>
        <w:pStyle w:val="ListParagraph"/>
        <w:numPr>
          <w:ilvl w:val="0"/>
          <w:numId w:val="3"/>
        </w:numPr>
        <w:rPr>
          <w:lang w:val="tr-TR"/>
        </w:rPr>
      </w:pPr>
      <w:r w:rsidRPr="005B5B68">
        <w:rPr>
          <w:lang w:val="tr-TR"/>
        </w:rPr>
        <w:t xml:space="preserve">İş güvenliği uzmanı, iş yeri hekimi ve diğer sağlık personeli bulundurmak ya da bu konuda Çalışma ve Sosyal Güvenlik Bakanlığı’nca yetkilendirilmiş bir Ortak Sağlık ve Güvenlik Birimi’nden hizmet almak.  </w:t>
      </w:r>
    </w:p>
    <w:p w14:paraId="11B9B422" w14:textId="77777777" w:rsidR="005B5B68" w:rsidRDefault="007C4024" w:rsidP="00CB6AEB">
      <w:pPr>
        <w:pStyle w:val="ListParagraph"/>
        <w:numPr>
          <w:ilvl w:val="0"/>
          <w:numId w:val="3"/>
        </w:numPr>
        <w:rPr>
          <w:lang w:val="tr-TR"/>
        </w:rPr>
      </w:pPr>
      <w:r w:rsidRPr="005B5B68">
        <w:rPr>
          <w:lang w:val="tr-TR"/>
        </w:rPr>
        <w:t xml:space="preserve">İş sağlığı ve güvenliği iç mevzuatı oluşturmak. </w:t>
      </w:r>
    </w:p>
    <w:p w14:paraId="6EDC5CBC" w14:textId="77777777" w:rsidR="005B5B68" w:rsidRDefault="005B5B68" w:rsidP="005B5B68">
      <w:pPr>
        <w:pStyle w:val="ListParagraph"/>
        <w:ind w:left="1080"/>
        <w:rPr>
          <w:lang w:val="tr-TR"/>
        </w:rPr>
      </w:pPr>
    </w:p>
    <w:p w14:paraId="4D761233" w14:textId="45A50991" w:rsidR="005B5B68" w:rsidRPr="005B5B68" w:rsidRDefault="007C4024" w:rsidP="005B5B68">
      <w:pPr>
        <w:pStyle w:val="ListParagraph"/>
        <w:numPr>
          <w:ilvl w:val="0"/>
          <w:numId w:val="1"/>
        </w:numPr>
        <w:rPr>
          <w:b/>
          <w:bCs/>
          <w:color w:val="002060"/>
          <w:lang w:val="tr-TR"/>
        </w:rPr>
      </w:pPr>
      <w:r w:rsidRPr="005B5B68">
        <w:rPr>
          <w:b/>
          <w:bCs/>
          <w:color w:val="002060"/>
          <w:lang w:val="tr-TR"/>
        </w:rPr>
        <w:t xml:space="preserve">TEMEL ESASLAR </w:t>
      </w:r>
    </w:p>
    <w:p w14:paraId="0A01ED0F" w14:textId="77777777" w:rsidR="005B5B68" w:rsidRDefault="005B5B68" w:rsidP="005B5B68">
      <w:pPr>
        <w:pStyle w:val="ListParagraph"/>
        <w:ind w:left="1080"/>
        <w:rPr>
          <w:lang w:val="tr-TR"/>
        </w:rPr>
      </w:pPr>
    </w:p>
    <w:p w14:paraId="258B1E31" w14:textId="422DFBA4" w:rsidR="005B5B68" w:rsidRDefault="00CB6AEB" w:rsidP="005B5B68">
      <w:pPr>
        <w:pStyle w:val="ListParagraph"/>
        <w:numPr>
          <w:ilvl w:val="0"/>
          <w:numId w:val="3"/>
        </w:numPr>
        <w:rPr>
          <w:lang w:val="tr-TR"/>
        </w:rPr>
      </w:pPr>
      <w:r>
        <w:rPr>
          <w:lang w:val="tr-TR"/>
        </w:rPr>
        <w:t>Şirketimizin</w:t>
      </w:r>
      <w:r w:rsidR="007C4024" w:rsidRPr="005B5B68">
        <w:rPr>
          <w:lang w:val="tr-TR"/>
        </w:rPr>
        <w:t xml:space="preserve"> iş sağlığı ve güvenliği uygulamalarında öncü olmasını sağlamak. </w:t>
      </w:r>
    </w:p>
    <w:p w14:paraId="0D0E08E3" w14:textId="6E779EE4" w:rsidR="005B5B68" w:rsidRDefault="007C4024" w:rsidP="005B5B68">
      <w:pPr>
        <w:pStyle w:val="ListParagraph"/>
        <w:numPr>
          <w:ilvl w:val="0"/>
          <w:numId w:val="3"/>
        </w:numPr>
        <w:rPr>
          <w:lang w:val="tr-TR"/>
        </w:rPr>
      </w:pPr>
      <w:r w:rsidRPr="005B5B68">
        <w:rPr>
          <w:lang w:val="tr-TR"/>
        </w:rPr>
        <w:t xml:space="preserve">Tüm çalışanlarımızda iş sağlığı ve güvenliği kültürünü oluşturmak ve yaygınlaştırmak. </w:t>
      </w:r>
    </w:p>
    <w:p w14:paraId="135464BB" w14:textId="55184484" w:rsidR="005B5B68" w:rsidRDefault="007C4024" w:rsidP="005B5B68">
      <w:pPr>
        <w:pStyle w:val="ListParagraph"/>
        <w:numPr>
          <w:ilvl w:val="0"/>
          <w:numId w:val="3"/>
        </w:numPr>
        <w:rPr>
          <w:lang w:val="tr-TR"/>
        </w:rPr>
      </w:pPr>
      <w:r w:rsidRPr="005B5B68">
        <w:rPr>
          <w:lang w:val="tr-TR"/>
        </w:rPr>
        <w:t>Çalışanlar, ziyaretçiler</w:t>
      </w:r>
      <w:r w:rsidR="00DE276A">
        <w:rPr>
          <w:lang w:val="tr-TR"/>
        </w:rPr>
        <w:t xml:space="preserve"> </w:t>
      </w:r>
      <w:r w:rsidRPr="005B5B68">
        <w:rPr>
          <w:lang w:val="tr-TR"/>
        </w:rPr>
        <w:t xml:space="preserve">için güvenli ve sağlıklı çalışma ortamı sağlamak. </w:t>
      </w:r>
    </w:p>
    <w:p w14:paraId="232EF229" w14:textId="5BDD5E99" w:rsidR="005B5B68" w:rsidRDefault="00CB6AEB" w:rsidP="005B5B68">
      <w:pPr>
        <w:pStyle w:val="ListParagraph"/>
        <w:numPr>
          <w:ilvl w:val="0"/>
          <w:numId w:val="3"/>
        </w:numPr>
        <w:rPr>
          <w:lang w:val="tr-TR"/>
        </w:rPr>
      </w:pPr>
      <w:r>
        <w:rPr>
          <w:lang w:val="tr-TR"/>
        </w:rPr>
        <w:t>Şirketimizdeki</w:t>
      </w:r>
      <w:r w:rsidR="007C4024" w:rsidRPr="005B5B68">
        <w:rPr>
          <w:lang w:val="tr-TR"/>
        </w:rPr>
        <w:t xml:space="preserve"> tüm bölümlerin, şubelerin, alt işverenlerin, ziyaretçilerin ve stajyerlerin </w:t>
      </w:r>
      <w:r>
        <w:rPr>
          <w:lang w:val="tr-TR"/>
        </w:rPr>
        <w:t>Şirketimiz</w:t>
      </w:r>
      <w:r w:rsidR="007C4024" w:rsidRPr="005B5B68">
        <w:rPr>
          <w:lang w:val="tr-TR"/>
        </w:rPr>
        <w:t xml:space="preserve"> İş Sağlığı ve Güvenliği Politikası’na ve yasal mevzuata uygun çalışmalarını sağlamak. </w:t>
      </w:r>
    </w:p>
    <w:p w14:paraId="480F0033" w14:textId="77777777" w:rsidR="005B5B68" w:rsidRDefault="007C4024" w:rsidP="005B5B68">
      <w:pPr>
        <w:pStyle w:val="ListParagraph"/>
        <w:numPr>
          <w:ilvl w:val="0"/>
          <w:numId w:val="3"/>
        </w:numPr>
        <w:rPr>
          <w:lang w:val="tr-TR"/>
        </w:rPr>
      </w:pPr>
      <w:r w:rsidRPr="005B5B68">
        <w:rPr>
          <w:lang w:val="tr-TR"/>
        </w:rPr>
        <w:t xml:space="preserve">İş sağlığı ve güvenliği kurallarına uyumu izlemek, gerekli her türlü önlemi almak, uygunsuzlukların giderilmesini sağlamak. </w:t>
      </w:r>
    </w:p>
    <w:p w14:paraId="3D28E155" w14:textId="77777777" w:rsidR="005B5B68" w:rsidRDefault="007C4024" w:rsidP="005B5B68">
      <w:pPr>
        <w:pStyle w:val="ListParagraph"/>
        <w:numPr>
          <w:ilvl w:val="0"/>
          <w:numId w:val="3"/>
        </w:numPr>
        <w:rPr>
          <w:lang w:val="tr-TR"/>
        </w:rPr>
      </w:pPr>
      <w:r w:rsidRPr="005B5B68">
        <w:rPr>
          <w:lang w:val="tr-TR"/>
        </w:rPr>
        <w:t xml:space="preserve">Tüm çalışanların işlerini güvenli yapmalarını sağlayacak ekipman ve teçhizatı tedarik etmek ve konuya yönelik faaliyetleri eğitim ve bilgi paylaşımları ile desteklemek. </w:t>
      </w:r>
    </w:p>
    <w:p w14:paraId="0703CACA" w14:textId="77777777" w:rsidR="005B5B68" w:rsidRDefault="007C4024" w:rsidP="005B5B68">
      <w:pPr>
        <w:pStyle w:val="ListParagraph"/>
        <w:numPr>
          <w:ilvl w:val="0"/>
          <w:numId w:val="3"/>
        </w:numPr>
        <w:rPr>
          <w:lang w:val="tr-TR"/>
        </w:rPr>
      </w:pPr>
      <w:r w:rsidRPr="005B5B68">
        <w:rPr>
          <w:lang w:val="tr-TR"/>
        </w:rPr>
        <w:lastRenderedPageBreak/>
        <w:t xml:space="preserve">Olası acil durumlara ve muhtemel risklere hazırlıklı olunarak ortaya çıkmasını engelleyecek kontrol sistemlerinin kurulması ve uygulamaya alınması, acil durumların oluşması durumunda olası zararlarının/etkilerinin en alt düzeyde tutulması ve etkin haberleşme yollarının tanımlanmasını koordine etmek. </w:t>
      </w:r>
    </w:p>
    <w:p w14:paraId="51BC11A8" w14:textId="77777777" w:rsidR="005B5B68" w:rsidRDefault="007C4024" w:rsidP="005B5B68">
      <w:pPr>
        <w:pStyle w:val="ListParagraph"/>
        <w:numPr>
          <w:ilvl w:val="0"/>
          <w:numId w:val="3"/>
        </w:numPr>
        <w:rPr>
          <w:lang w:val="tr-TR"/>
        </w:rPr>
      </w:pPr>
      <w:r w:rsidRPr="005B5B68">
        <w:rPr>
          <w:lang w:val="tr-TR"/>
        </w:rPr>
        <w:t xml:space="preserve">Koruyucu sağlık uygulamaları ile çalışanlarımızın daha zinde ve sağlıklı çalışma hayatlarının olmasını sağlamak. </w:t>
      </w:r>
    </w:p>
    <w:p w14:paraId="3BA46EE2" w14:textId="77777777" w:rsidR="005B5B68" w:rsidRDefault="007C4024" w:rsidP="005B5B68">
      <w:pPr>
        <w:pStyle w:val="ListParagraph"/>
        <w:numPr>
          <w:ilvl w:val="0"/>
          <w:numId w:val="3"/>
        </w:numPr>
        <w:rPr>
          <w:lang w:val="tr-TR"/>
        </w:rPr>
      </w:pPr>
      <w:r w:rsidRPr="005B5B68">
        <w:rPr>
          <w:lang w:val="tr-TR"/>
        </w:rPr>
        <w:t xml:space="preserve">İş kazası ve meslek hastalıklarının kayıtlarını tutmak. </w:t>
      </w:r>
    </w:p>
    <w:p w14:paraId="0E85F4A1" w14:textId="77777777" w:rsidR="005B5B68" w:rsidRDefault="007C4024" w:rsidP="005B5B68">
      <w:pPr>
        <w:pStyle w:val="ListParagraph"/>
        <w:numPr>
          <w:ilvl w:val="0"/>
          <w:numId w:val="3"/>
        </w:numPr>
        <w:rPr>
          <w:lang w:val="tr-TR"/>
        </w:rPr>
      </w:pPr>
      <w:r w:rsidRPr="005B5B68">
        <w:rPr>
          <w:lang w:val="tr-TR"/>
        </w:rPr>
        <w:t xml:space="preserve">Çalışanların görüşlerinin alınması ve katılımını sağlamak. </w:t>
      </w:r>
    </w:p>
    <w:p w14:paraId="2C9B8B6D" w14:textId="31DCEDFE" w:rsidR="005B5B68" w:rsidRDefault="00CB6AEB" w:rsidP="005B5B68">
      <w:pPr>
        <w:pStyle w:val="ListParagraph"/>
        <w:numPr>
          <w:ilvl w:val="0"/>
          <w:numId w:val="3"/>
        </w:numPr>
        <w:rPr>
          <w:lang w:val="tr-TR"/>
        </w:rPr>
      </w:pPr>
      <w:r>
        <w:rPr>
          <w:lang w:val="tr-TR"/>
        </w:rPr>
        <w:t>Şirket</w:t>
      </w:r>
      <w:r w:rsidR="007C4024" w:rsidRPr="005B5B68">
        <w:rPr>
          <w:lang w:val="tr-TR"/>
        </w:rPr>
        <w:t xml:space="preserve"> olarak çalışanın sağlığını ve güvenliğini etkileyecek tüm konularda iyileştirici ve geliştirici proaktif bir yaklaşımı benimsemek, </w:t>
      </w:r>
    </w:p>
    <w:p w14:paraId="585468AC" w14:textId="77777777" w:rsidR="005B5B68" w:rsidRDefault="007C4024" w:rsidP="005B5B68">
      <w:pPr>
        <w:pStyle w:val="ListParagraph"/>
        <w:numPr>
          <w:ilvl w:val="0"/>
          <w:numId w:val="3"/>
        </w:numPr>
        <w:rPr>
          <w:lang w:val="tr-TR"/>
        </w:rPr>
      </w:pPr>
      <w:r w:rsidRPr="005B5B68">
        <w:rPr>
          <w:lang w:val="tr-TR"/>
        </w:rPr>
        <w:t xml:space="preserve">İş Sağlığı ve Güvenliği mevzuatı çerçevesinde aşağıdaki İş Sağlığı ve Güvenliği Uygulamalarını yerine getirmek. </w:t>
      </w:r>
    </w:p>
    <w:p w14:paraId="77FD3DAA" w14:textId="77777777" w:rsidR="005B5B68" w:rsidRDefault="005B5B68" w:rsidP="005B5B68">
      <w:pPr>
        <w:pStyle w:val="ListParagraph"/>
        <w:ind w:left="1080"/>
        <w:rPr>
          <w:lang w:val="tr-TR"/>
        </w:rPr>
      </w:pPr>
    </w:p>
    <w:p w14:paraId="5C5E905B" w14:textId="77777777" w:rsidR="005B5B68" w:rsidRPr="005B5B68" w:rsidRDefault="007C4024" w:rsidP="005B5B68">
      <w:pPr>
        <w:pStyle w:val="ListParagraph"/>
        <w:rPr>
          <w:b/>
          <w:bCs/>
          <w:lang w:val="tr-TR"/>
        </w:rPr>
      </w:pPr>
      <w:r w:rsidRPr="005B5B68">
        <w:rPr>
          <w:b/>
          <w:bCs/>
          <w:lang w:val="tr-TR"/>
        </w:rPr>
        <w:t xml:space="preserve">Eğitim ve Bilgilendirme </w:t>
      </w:r>
    </w:p>
    <w:p w14:paraId="79E9334C" w14:textId="77777777" w:rsidR="00CB6AEB" w:rsidRDefault="007C4024" w:rsidP="005B5B68">
      <w:pPr>
        <w:pStyle w:val="ListParagraph"/>
        <w:rPr>
          <w:lang w:val="tr-TR"/>
        </w:rPr>
      </w:pPr>
      <w:r w:rsidRPr="005B5B68">
        <w:rPr>
          <w:lang w:val="tr-TR"/>
        </w:rPr>
        <w:t xml:space="preserve">Tüm çalışanlarımıza ilgili yasal mevzuatta belirtilen şekilde eğitimler verilir. Ayrıca farklı iş gruplarına ve ihtiyaçlara uygun eğitim ve bilgilendirme faaliyetleri gerçekleştirilir. </w:t>
      </w:r>
    </w:p>
    <w:p w14:paraId="0109FB5C" w14:textId="77777777" w:rsidR="00CB6AEB" w:rsidRPr="00CB6AEB" w:rsidRDefault="007C4024" w:rsidP="005B5B68">
      <w:pPr>
        <w:pStyle w:val="ListParagraph"/>
        <w:rPr>
          <w:b/>
          <w:bCs/>
          <w:lang w:val="tr-TR"/>
        </w:rPr>
      </w:pPr>
      <w:r w:rsidRPr="00CB6AEB">
        <w:rPr>
          <w:b/>
          <w:bCs/>
          <w:lang w:val="tr-TR"/>
        </w:rPr>
        <w:t xml:space="preserve">Sağlık Gözetimi </w:t>
      </w:r>
    </w:p>
    <w:p w14:paraId="465D3F18" w14:textId="5CB16400" w:rsidR="00CB6AEB" w:rsidRDefault="007C4024" w:rsidP="005B5B68">
      <w:pPr>
        <w:pStyle w:val="ListParagraph"/>
        <w:rPr>
          <w:lang w:val="tr-TR"/>
        </w:rPr>
      </w:pPr>
      <w:r w:rsidRPr="005B5B68">
        <w:rPr>
          <w:lang w:val="tr-TR"/>
        </w:rPr>
        <w:t xml:space="preserve">İş sağlığı ve güvenliği profesyonellerinden hizmet alma yükümlülüğü olan lokasyonlarda iş yeri hekimleri tarafından ilgili lokasyonlardaki çalışanlarımızın işe giriş ve periyodik muayeneleri yapılır. Ayrıca özel politika gerektiren gebe, engelli, kronik hastalığı olan vb. çalışanların sürekli kontrol ve takibi yapılır. İş sağlığı ve güvenliği profesyonellerinden hizmet alma yükümlülüğü olmayan diğer lokasyonlar içerisinden </w:t>
      </w:r>
      <w:r w:rsidR="00CB6AEB">
        <w:rPr>
          <w:lang w:val="tr-TR"/>
        </w:rPr>
        <w:t>Şirketçe</w:t>
      </w:r>
      <w:r w:rsidRPr="005B5B68">
        <w:rPr>
          <w:lang w:val="tr-TR"/>
        </w:rPr>
        <w:t xml:space="preserve"> 2 belirlenen bazı lokasyonlardaki sağlık merkezleri/kurum hekimlikleri ile güvenilir ve kaliteli birinci basamak sağlık hizmeti sunulur. </w:t>
      </w:r>
    </w:p>
    <w:p w14:paraId="57109713" w14:textId="77777777" w:rsidR="00CB6AEB" w:rsidRPr="00CB6AEB" w:rsidRDefault="007C4024" w:rsidP="005B5B68">
      <w:pPr>
        <w:pStyle w:val="ListParagraph"/>
        <w:rPr>
          <w:b/>
          <w:bCs/>
          <w:lang w:val="tr-TR"/>
        </w:rPr>
      </w:pPr>
      <w:r w:rsidRPr="00CB6AEB">
        <w:rPr>
          <w:b/>
          <w:bCs/>
          <w:lang w:val="tr-TR"/>
        </w:rPr>
        <w:t xml:space="preserve">Risk Değerlendirmesi </w:t>
      </w:r>
    </w:p>
    <w:p w14:paraId="0B99235E" w14:textId="77777777" w:rsidR="00CB6AEB" w:rsidRDefault="007C4024" w:rsidP="005B5B68">
      <w:pPr>
        <w:pStyle w:val="ListParagraph"/>
        <w:rPr>
          <w:lang w:val="tr-TR"/>
        </w:rPr>
      </w:pPr>
      <w:r w:rsidRPr="005B5B68">
        <w:rPr>
          <w:lang w:val="tr-TR"/>
        </w:rPr>
        <w:t xml:space="preserve">Tüm şube ve binalarımızda, risk değerlendirme ekibince saha gözetimi ve risk değerlendirme çalışmaları yapılmıştır. Yasal kapsamda iş sağlığı ve güvenliği profesyonellerinden hizmet alma yükümlülüğü olan lokasyonlarda iş güvenliği uzmanı ve iş yeri hekimi öncülüğünde, risk analizi ve saha gözlem çalışmaları düzenli olarak yapılır. İlgili çalışma, iş sağlığı ve güvenliği profesyonellerinden hizmet alma yükümlülüğü olmayan lokasyonlarda, mevzuatta belirtilen yasal süre ve şartlar doğrultusunda yenilenir. </w:t>
      </w:r>
    </w:p>
    <w:p w14:paraId="358CC301" w14:textId="77777777" w:rsidR="00CB6AEB" w:rsidRPr="00CB6AEB" w:rsidRDefault="007C4024" w:rsidP="005B5B68">
      <w:pPr>
        <w:pStyle w:val="ListParagraph"/>
        <w:rPr>
          <w:b/>
          <w:bCs/>
          <w:lang w:val="tr-TR"/>
        </w:rPr>
      </w:pPr>
      <w:r w:rsidRPr="00CB6AEB">
        <w:rPr>
          <w:b/>
          <w:bCs/>
          <w:lang w:val="tr-TR"/>
        </w:rPr>
        <w:t xml:space="preserve">Acil Durum Eylem Planı </w:t>
      </w:r>
    </w:p>
    <w:p w14:paraId="4F780C83" w14:textId="0E9C27C1" w:rsidR="00CB6AEB" w:rsidRDefault="00CB6AEB" w:rsidP="005B5B68">
      <w:pPr>
        <w:pStyle w:val="ListParagraph"/>
        <w:rPr>
          <w:lang w:val="tr-TR"/>
        </w:rPr>
      </w:pPr>
      <w:r>
        <w:rPr>
          <w:lang w:val="tr-TR"/>
        </w:rPr>
        <w:t>Şirketimizde</w:t>
      </w:r>
      <w:r w:rsidR="007C4024" w:rsidRPr="005B5B68">
        <w:rPr>
          <w:lang w:val="tr-TR"/>
        </w:rPr>
        <w:t xml:space="preserve"> meydana gelebilecek acil durumlarda yapılacak iş akışlarının, bilgilerin ve uygulamaya yönelik eylemlerin yer aldığı acil durum eylem planları tüm şube ve binalarımız için İnsan Kaynakları Yönetimi Bölümü koordinasyonu ile oluşturulur. Genel müdürlük binalarımızda ve tüm şubelerde çalışanlardan oluşan arama-</w:t>
      </w:r>
      <w:r w:rsidR="007C4024" w:rsidRPr="005B5B68">
        <w:rPr>
          <w:lang w:val="tr-TR"/>
        </w:rPr>
        <w:lastRenderedPageBreak/>
        <w:t xml:space="preserve">kurtarma-tahliye, ilk yardım, yangınla mücadele hakkında özel eğitim almış </w:t>
      </w:r>
      <w:r>
        <w:rPr>
          <w:lang w:val="tr-TR"/>
        </w:rPr>
        <w:t xml:space="preserve">şirket </w:t>
      </w:r>
      <w:r w:rsidR="007C4024" w:rsidRPr="005B5B68">
        <w:rPr>
          <w:lang w:val="tr-TR"/>
        </w:rPr>
        <w:t xml:space="preserve">acil durum ekipleri bulunur. Acil durum eylem planı kapsamında tüm şube ve binalarda acil durum tatbikatları düzenlenir. </w:t>
      </w:r>
    </w:p>
    <w:p w14:paraId="44884EC5" w14:textId="77777777" w:rsidR="00CB6AEB" w:rsidRDefault="007C4024" w:rsidP="005B5B68">
      <w:pPr>
        <w:pStyle w:val="ListParagraph"/>
        <w:rPr>
          <w:lang w:val="tr-TR"/>
        </w:rPr>
      </w:pPr>
      <w:r w:rsidRPr="00CB6AEB">
        <w:rPr>
          <w:b/>
          <w:bCs/>
          <w:lang w:val="tr-TR"/>
        </w:rPr>
        <w:t>İş Sağlığı ve Güvenliği Kurulları</w:t>
      </w:r>
      <w:r w:rsidRPr="005B5B68">
        <w:rPr>
          <w:lang w:val="tr-TR"/>
        </w:rPr>
        <w:t xml:space="preserve"> </w:t>
      </w:r>
    </w:p>
    <w:p w14:paraId="635C094D" w14:textId="77777777" w:rsidR="00CB6AEB" w:rsidRDefault="007C4024" w:rsidP="005B5B68">
      <w:pPr>
        <w:pStyle w:val="ListParagraph"/>
        <w:rPr>
          <w:lang w:val="tr-TR"/>
        </w:rPr>
      </w:pPr>
      <w:r w:rsidRPr="005B5B68">
        <w:rPr>
          <w:lang w:val="tr-TR"/>
        </w:rPr>
        <w:t xml:space="preserve">Yasal kapsamda iş sağlığı ve güvenliği profesyonellerinden hizmet alma yükümlülüğü olan lokasyonlarda mevzuat gereği 3 ayda bir defa düzenli olarak iş sağlığı ve güvenliği kurul toplantıları yapılır. </w:t>
      </w:r>
    </w:p>
    <w:p w14:paraId="40347321" w14:textId="77777777" w:rsidR="00CB6AEB" w:rsidRPr="00CB6AEB" w:rsidRDefault="007C4024" w:rsidP="005B5B68">
      <w:pPr>
        <w:pStyle w:val="ListParagraph"/>
        <w:rPr>
          <w:b/>
          <w:bCs/>
          <w:lang w:val="tr-TR"/>
        </w:rPr>
      </w:pPr>
      <w:r w:rsidRPr="00CB6AEB">
        <w:rPr>
          <w:b/>
          <w:bCs/>
          <w:lang w:val="tr-TR"/>
        </w:rPr>
        <w:t xml:space="preserve">İş Kazası ve Meslek Hastalığı </w:t>
      </w:r>
    </w:p>
    <w:p w14:paraId="038FE40E" w14:textId="77777777" w:rsidR="00CB6AEB" w:rsidRDefault="007C4024" w:rsidP="005B5B68">
      <w:pPr>
        <w:pStyle w:val="ListParagraph"/>
        <w:rPr>
          <w:lang w:val="tr-TR"/>
        </w:rPr>
      </w:pPr>
      <w:r w:rsidRPr="005B5B68">
        <w:rPr>
          <w:lang w:val="tr-TR"/>
        </w:rPr>
        <w:t xml:space="preserve">İş kazası ve meslek hastalığı gibi durumlarında kaza kanaat analizi yapılarak konuyla ilgili iyileştirme prosedürleri oluşturulur. Gerçekleşen iş kazası ve/veya meslek hastalığı ilgili kurumlara bildirilir. </w:t>
      </w:r>
    </w:p>
    <w:p w14:paraId="43D69478" w14:textId="77777777" w:rsidR="00CB6AEB" w:rsidRDefault="00CB6AEB" w:rsidP="005B5B68">
      <w:pPr>
        <w:pStyle w:val="ListParagraph"/>
        <w:rPr>
          <w:lang w:val="tr-TR"/>
        </w:rPr>
      </w:pPr>
    </w:p>
    <w:p w14:paraId="365FA503" w14:textId="02C05387" w:rsidR="00CB6AEB" w:rsidRPr="00CB6AEB" w:rsidRDefault="007C4024" w:rsidP="00CB6AEB">
      <w:pPr>
        <w:pStyle w:val="ListParagraph"/>
        <w:numPr>
          <w:ilvl w:val="0"/>
          <w:numId w:val="1"/>
        </w:numPr>
        <w:rPr>
          <w:b/>
          <w:bCs/>
          <w:color w:val="002060"/>
          <w:lang w:val="tr-TR"/>
        </w:rPr>
      </w:pPr>
      <w:r w:rsidRPr="00CB6AEB">
        <w:rPr>
          <w:b/>
          <w:bCs/>
          <w:color w:val="002060"/>
          <w:lang w:val="tr-TR"/>
        </w:rPr>
        <w:t xml:space="preserve">GÖZETİM/DENETİM </w:t>
      </w:r>
    </w:p>
    <w:p w14:paraId="6BED09E9" w14:textId="4E6AF7D2" w:rsidR="00CB6AEB" w:rsidRDefault="007C4024" w:rsidP="00CB6AEB">
      <w:pPr>
        <w:ind w:left="360"/>
        <w:rPr>
          <w:lang w:val="tr-TR"/>
        </w:rPr>
      </w:pPr>
      <w:r w:rsidRPr="00CB6AEB">
        <w:rPr>
          <w:lang w:val="tr-TR"/>
        </w:rPr>
        <w:t xml:space="preserve">Tüm şube ve binalarda yapılan saha gözlem ve tespitleri, ramak kala vakaları ve kaza kanaat analizleri ile elde edilen veriler ve bulgular doğrultusunda gerekli iş birimleriyle düzenleyici önleyici faaliyetler organize edilir. Yapılan çalışmalara ilişkin değerlendirmeler ile giderilmeyen uygunsuzluklar değerlendirilmek üzere üst yönetime Kurumsal Yönetim Komitesi’nin gözetiminde gerçekleştirilir. </w:t>
      </w:r>
    </w:p>
    <w:p w14:paraId="0C126995" w14:textId="39693333" w:rsidR="00CB6AEB" w:rsidRPr="00CB6AEB" w:rsidRDefault="007C4024" w:rsidP="00CB6AEB">
      <w:pPr>
        <w:pStyle w:val="ListParagraph"/>
        <w:numPr>
          <w:ilvl w:val="0"/>
          <w:numId w:val="1"/>
        </w:numPr>
        <w:rPr>
          <w:b/>
          <w:bCs/>
          <w:color w:val="002060"/>
          <w:lang w:val="tr-TR"/>
        </w:rPr>
      </w:pPr>
      <w:r w:rsidRPr="00CB6AEB">
        <w:rPr>
          <w:b/>
          <w:bCs/>
          <w:color w:val="002060"/>
          <w:lang w:val="tr-TR"/>
        </w:rPr>
        <w:t xml:space="preserve">GÖZDEN GEÇİRME </w:t>
      </w:r>
    </w:p>
    <w:p w14:paraId="120DD3CF" w14:textId="6930997C" w:rsidR="00CB6AEB" w:rsidRDefault="007C4024" w:rsidP="00CB6AEB">
      <w:pPr>
        <w:ind w:left="360"/>
        <w:rPr>
          <w:lang w:val="tr-TR"/>
        </w:rPr>
      </w:pPr>
      <w:r w:rsidRPr="00CB6AEB">
        <w:rPr>
          <w:lang w:val="tr-TR"/>
        </w:rPr>
        <w:t xml:space="preserve">Bu politika; yılda en az bir kez olmak üzere, gereksinimler, faaliyet koşullarındaki değişiklikler ve yasal düzenlemeler doğrultusunda gözden geçirilir. Gerekli görülen güncelleme ve değişiklikler, İnsan Kaynakları Komitesi’nin önerisiyle Yönetim Kurulu tarafından onaylanarak yürürlüğe girer. Politika, </w:t>
      </w:r>
      <w:r w:rsidR="00CB6AEB">
        <w:rPr>
          <w:lang w:val="tr-TR"/>
        </w:rPr>
        <w:t>Şirket</w:t>
      </w:r>
      <w:r w:rsidRPr="00CB6AEB">
        <w:rPr>
          <w:lang w:val="tr-TR"/>
        </w:rPr>
        <w:t xml:space="preserve"> intranet portalında ve</w:t>
      </w:r>
      <w:r w:rsidR="00CB6AEB">
        <w:rPr>
          <w:lang w:val="tr-TR"/>
        </w:rPr>
        <w:t xml:space="preserve"> Şirket</w:t>
      </w:r>
      <w:r w:rsidRPr="00CB6AEB">
        <w:rPr>
          <w:lang w:val="tr-TR"/>
        </w:rPr>
        <w:t xml:space="preserve"> internet sitesinde yayımlanır. Politika sürümleri değişiklikleri silsile halinde gösterecek şekilde sürüm numarasıyla izlenir. </w:t>
      </w:r>
    </w:p>
    <w:p w14:paraId="47954F07" w14:textId="46058B12" w:rsidR="00CB6AEB" w:rsidRPr="00CB6AEB" w:rsidRDefault="007C4024" w:rsidP="00CB6AEB">
      <w:pPr>
        <w:pStyle w:val="ListParagraph"/>
        <w:numPr>
          <w:ilvl w:val="0"/>
          <w:numId w:val="1"/>
        </w:numPr>
        <w:rPr>
          <w:b/>
          <w:bCs/>
          <w:color w:val="002060"/>
          <w:lang w:val="tr-TR"/>
        </w:rPr>
      </w:pPr>
      <w:r w:rsidRPr="00CB6AEB">
        <w:rPr>
          <w:b/>
          <w:bCs/>
          <w:color w:val="002060"/>
          <w:lang w:val="tr-TR"/>
        </w:rPr>
        <w:t xml:space="preserve">YÜRÜRLÜK </w:t>
      </w:r>
    </w:p>
    <w:p w14:paraId="452B858A" w14:textId="5D172FC8" w:rsidR="007C4024" w:rsidRPr="00CB6AEB" w:rsidRDefault="007C4024" w:rsidP="00CB6AEB">
      <w:pPr>
        <w:ind w:left="360"/>
        <w:rPr>
          <w:lang w:val="tr-TR"/>
        </w:rPr>
      </w:pPr>
      <w:r w:rsidRPr="00CB6AEB">
        <w:rPr>
          <w:lang w:val="tr-TR"/>
        </w:rPr>
        <w:t xml:space="preserve">İş Sağlığı ve Güvenliği Politikası, </w:t>
      </w:r>
      <w:r w:rsidR="00CB6AEB">
        <w:rPr>
          <w:lang w:val="tr-TR"/>
        </w:rPr>
        <w:t>İş enerji Yatırımları</w:t>
      </w:r>
      <w:r w:rsidRPr="00CB6AEB">
        <w:rPr>
          <w:lang w:val="tr-TR"/>
        </w:rPr>
        <w:t xml:space="preserve"> A.Ş. Yönetim Kurulu tarafından onaylandığı tarihte yürürlüğe girer. Politika kapsamındaki iş sağlığı ve güvenliği uygulamaları yasal düzenlemeler uyarınca </w:t>
      </w:r>
      <w:r w:rsidR="00CB6AEB">
        <w:rPr>
          <w:lang w:val="tr-TR"/>
        </w:rPr>
        <w:t>İş Enerji Yatırımları</w:t>
      </w:r>
      <w:r w:rsidRPr="00CB6AEB">
        <w:rPr>
          <w:lang w:val="tr-TR"/>
        </w:rPr>
        <w:t xml:space="preserve"> A.Ş. İnsan Kaynakları Yönetimi Bölümü tarafından yürütülür</w:t>
      </w:r>
      <w:r w:rsidR="00CB6AEB">
        <w:rPr>
          <w:lang w:val="tr-TR"/>
        </w:rPr>
        <w:t>.</w:t>
      </w:r>
    </w:p>
    <w:sectPr w:rsidR="007C4024" w:rsidRPr="00CB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8AA"/>
    <w:multiLevelType w:val="hybridMultilevel"/>
    <w:tmpl w:val="E0FA7086"/>
    <w:lvl w:ilvl="0" w:tplc="FFA29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5546A"/>
    <w:multiLevelType w:val="hybridMultilevel"/>
    <w:tmpl w:val="0BB4376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317F3D"/>
    <w:multiLevelType w:val="hybridMultilevel"/>
    <w:tmpl w:val="5C28E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1755255">
    <w:abstractNumId w:val="0"/>
  </w:num>
  <w:num w:numId="2" w16cid:durableId="1910337993">
    <w:abstractNumId w:val="1"/>
  </w:num>
  <w:num w:numId="3" w16cid:durableId="1243221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24"/>
    <w:rsid w:val="00374F28"/>
    <w:rsid w:val="003C6458"/>
    <w:rsid w:val="005B5B68"/>
    <w:rsid w:val="00640DCE"/>
    <w:rsid w:val="0064170A"/>
    <w:rsid w:val="007C4024"/>
    <w:rsid w:val="00940A16"/>
    <w:rsid w:val="00BF4E3D"/>
    <w:rsid w:val="00CB6AEB"/>
    <w:rsid w:val="00DE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8144"/>
  <w15:chartTrackingRefBased/>
  <w15:docId w15:val="{FBDF5172-4D84-4489-AF3D-C80081F2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024"/>
    <w:rPr>
      <w:rFonts w:eastAsiaTheme="majorEastAsia" w:cstheme="majorBidi"/>
      <w:color w:val="272727" w:themeColor="text1" w:themeTint="D8"/>
    </w:rPr>
  </w:style>
  <w:style w:type="paragraph" w:styleId="Title">
    <w:name w:val="Title"/>
    <w:basedOn w:val="Normal"/>
    <w:next w:val="Normal"/>
    <w:link w:val="TitleChar"/>
    <w:uiPriority w:val="10"/>
    <w:qFormat/>
    <w:rsid w:val="007C4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024"/>
    <w:pPr>
      <w:spacing w:before="160"/>
      <w:jc w:val="center"/>
    </w:pPr>
    <w:rPr>
      <w:i/>
      <w:iCs/>
      <w:color w:val="404040" w:themeColor="text1" w:themeTint="BF"/>
    </w:rPr>
  </w:style>
  <w:style w:type="character" w:customStyle="1" w:styleId="QuoteChar">
    <w:name w:val="Quote Char"/>
    <w:basedOn w:val="DefaultParagraphFont"/>
    <w:link w:val="Quote"/>
    <w:uiPriority w:val="29"/>
    <w:rsid w:val="007C4024"/>
    <w:rPr>
      <w:i/>
      <w:iCs/>
      <w:color w:val="404040" w:themeColor="text1" w:themeTint="BF"/>
    </w:rPr>
  </w:style>
  <w:style w:type="paragraph" w:styleId="ListParagraph">
    <w:name w:val="List Paragraph"/>
    <w:basedOn w:val="Normal"/>
    <w:uiPriority w:val="34"/>
    <w:qFormat/>
    <w:rsid w:val="007C4024"/>
    <w:pPr>
      <w:ind w:left="720"/>
      <w:contextualSpacing/>
    </w:pPr>
  </w:style>
  <w:style w:type="character" w:styleId="IntenseEmphasis">
    <w:name w:val="Intense Emphasis"/>
    <w:basedOn w:val="DefaultParagraphFont"/>
    <w:uiPriority w:val="21"/>
    <w:qFormat/>
    <w:rsid w:val="007C4024"/>
    <w:rPr>
      <w:i/>
      <w:iCs/>
      <w:color w:val="0F4761" w:themeColor="accent1" w:themeShade="BF"/>
    </w:rPr>
  </w:style>
  <w:style w:type="paragraph" w:styleId="IntenseQuote">
    <w:name w:val="Intense Quote"/>
    <w:basedOn w:val="Normal"/>
    <w:next w:val="Normal"/>
    <w:link w:val="IntenseQuoteChar"/>
    <w:uiPriority w:val="30"/>
    <w:qFormat/>
    <w:rsid w:val="007C4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024"/>
    <w:rPr>
      <w:i/>
      <w:iCs/>
      <w:color w:val="0F4761" w:themeColor="accent1" w:themeShade="BF"/>
    </w:rPr>
  </w:style>
  <w:style w:type="character" w:styleId="IntenseReference">
    <w:name w:val="Intense Reference"/>
    <w:basedOn w:val="DefaultParagraphFont"/>
    <w:uiPriority w:val="32"/>
    <w:qFormat/>
    <w:rsid w:val="007C4024"/>
    <w:rPr>
      <w:b/>
      <w:bCs/>
      <w:smallCaps/>
      <w:color w:val="0F4761" w:themeColor="accent1" w:themeShade="BF"/>
      <w:spacing w:val="5"/>
    </w:rPr>
  </w:style>
  <w:style w:type="character" w:styleId="CommentReference">
    <w:name w:val="annotation reference"/>
    <w:basedOn w:val="DefaultParagraphFont"/>
    <w:uiPriority w:val="99"/>
    <w:semiHidden/>
    <w:unhideWhenUsed/>
    <w:rsid w:val="00CB6AEB"/>
    <w:rPr>
      <w:sz w:val="16"/>
      <w:szCs w:val="16"/>
    </w:rPr>
  </w:style>
  <w:style w:type="paragraph" w:styleId="CommentText">
    <w:name w:val="annotation text"/>
    <w:basedOn w:val="Normal"/>
    <w:link w:val="CommentTextChar"/>
    <w:uiPriority w:val="99"/>
    <w:unhideWhenUsed/>
    <w:rsid w:val="00CB6AEB"/>
    <w:pPr>
      <w:spacing w:line="240" w:lineRule="auto"/>
    </w:pPr>
    <w:rPr>
      <w:sz w:val="20"/>
      <w:szCs w:val="20"/>
    </w:rPr>
  </w:style>
  <w:style w:type="character" w:customStyle="1" w:styleId="CommentTextChar">
    <w:name w:val="Comment Text Char"/>
    <w:basedOn w:val="DefaultParagraphFont"/>
    <w:link w:val="CommentText"/>
    <w:uiPriority w:val="99"/>
    <w:rsid w:val="00CB6AEB"/>
    <w:rPr>
      <w:sz w:val="20"/>
      <w:szCs w:val="20"/>
    </w:rPr>
  </w:style>
  <w:style w:type="paragraph" w:styleId="CommentSubject">
    <w:name w:val="annotation subject"/>
    <w:basedOn w:val="CommentText"/>
    <w:next w:val="CommentText"/>
    <w:link w:val="CommentSubjectChar"/>
    <w:uiPriority w:val="99"/>
    <w:semiHidden/>
    <w:unhideWhenUsed/>
    <w:rsid w:val="00CB6AEB"/>
    <w:rPr>
      <w:b/>
      <w:bCs/>
    </w:rPr>
  </w:style>
  <w:style w:type="character" w:customStyle="1" w:styleId="CommentSubjectChar">
    <w:name w:val="Comment Subject Char"/>
    <w:basedOn w:val="CommentTextChar"/>
    <w:link w:val="CommentSubject"/>
    <w:uiPriority w:val="99"/>
    <w:semiHidden/>
    <w:rsid w:val="00CB6A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b0127c0a-85b7-4c41-8a8e-4269cf80aaf3" origin="userSelected"/>
</file>

<file path=customXml/itemProps1.xml><?xml version="1.0" encoding="utf-8"?>
<ds:datastoreItem xmlns:ds="http://schemas.openxmlformats.org/officeDocument/2006/customXml" ds:itemID="{D148DC48-3D53-48E7-A57F-60940B66A9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Seray İmer</dc:creator>
  <cp:keywords/>
  <dc:description/>
  <cp:lastModifiedBy>Seray İmer</cp:lastModifiedBy>
  <cp:revision>3</cp:revision>
  <dcterms:created xsi:type="dcterms:W3CDTF">2025-05-06T13:03:00Z</dcterms:created>
  <dcterms:modified xsi:type="dcterms:W3CDTF">2025-06-16T12:01:00Z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406d1fbc-5793-4a05-84f2-befa4a4484b2</vt:lpwstr>
  </property>
  <property fmtid="{D5CDD505-2E9C-101B-9397-08002B2CF9AE}" pid="3" name="bjDocumentSecurityLabel">
    <vt:lpwstr>This item has no classification</vt:lpwstr>
  </property>
  <property fmtid="{D5CDD505-2E9C-101B-9397-08002B2CF9AE}" pid="4" name="bjClsUserRVM">
    <vt:lpwstr>[]</vt:lpwstr>
  </property>
  <property fmtid="{D5CDD505-2E9C-101B-9397-08002B2CF9AE}" pid="5" name="bjSaver">
    <vt:lpwstr>P7t7gVJ6DHF2bZE/Yt85kQI6VrUvoP25</vt:lpwstr>
  </property>
</Properties>
</file>